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BD8" w:rsidRDefault="00580CC4" w:rsidP="00580CC4">
      <w:pPr>
        <w:jc w:val="center"/>
      </w:pPr>
      <w:bookmarkStart w:id="0" w:name="_GoBack"/>
      <w:bookmarkEnd w:id="0"/>
      <w:r>
        <w:t>Paper 2 Assignment: Explain</w:t>
      </w:r>
      <w:r w:rsidR="00855DB8">
        <w:t xml:space="preserve"> Yourself!</w:t>
      </w:r>
    </w:p>
    <w:p w:rsidR="00580CC4" w:rsidRDefault="00580CC4" w:rsidP="00580CC4">
      <w:pPr>
        <w:jc w:val="center"/>
      </w:pPr>
    </w:p>
    <w:p w:rsidR="00580CC4" w:rsidRDefault="00472890" w:rsidP="00580CC4">
      <w:r>
        <w:tab/>
      </w:r>
      <w:r w:rsidR="00F65C2A">
        <w:t>This assignment will be in two parts.</w:t>
      </w:r>
      <w:r>
        <w:t xml:space="preserve"> I want you to focus </w:t>
      </w:r>
      <w:r w:rsidR="00054C1C">
        <w:t xml:space="preserve">in part 1 </w:t>
      </w:r>
      <w:r>
        <w:t xml:space="preserve">on </w:t>
      </w:r>
      <w:r w:rsidRPr="00472890">
        <w:rPr>
          <w:i/>
        </w:rPr>
        <w:t>performing</w:t>
      </w:r>
      <w:r>
        <w:t xml:space="preserve"> inferences to the best explanation</w:t>
      </w:r>
      <w:r w:rsidR="00F65C2A">
        <w:t xml:space="preserve"> of an eve</w:t>
      </w:r>
      <w:r w:rsidR="00224296">
        <w:t xml:space="preserve">nt </w:t>
      </w:r>
      <w:r w:rsidR="00855DB8">
        <w:t>that occurred in your own life</w:t>
      </w:r>
      <w:r w:rsidR="00224296">
        <w:t>, and</w:t>
      </w:r>
      <w:r w:rsidR="00F65C2A">
        <w:t xml:space="preserve"> </w:t>
      </w:r>
      <w:r w:rsidR="00224296">
        <w:t>i</w:t>
      </w:r>
      <w:r>
        <w:t xml:space="preserve">n part 2, </w:t>
      </w:r>
      <w:r w:rsidR="006B5DFB">
        <w:rPr>
          <w:i/>
        </w:rPr>
        <w:t>analyzing</w:t>
      </w:r>
      <w:r>
        <w:t xml:space="preserve"> how they work. </w:t>
      </w:r>
      <w:r w:rsidR="008000F7">
        <w:t xml:space="preserve">The emphasis in this paper will be </w:t>
      </w:r>
      <w:r w:rsidR="00855DB8">
        <w:t xml:space="preserve">less </w:t>
      </w:r>
      <w:r w:rsidR="008000F7">
        <w:t>on the research you do to gather your facts</w:t>
      </w:r>
      <w:r w:rsidR="00855DB8">
        <w:t xml:space="preserve"> (which will consist mostly in self-reflection, though you could ask questions of family and friends for clarity on the details)</w:t>
      </w:r>
      <w:r w:rsidR="008000F7">
        <w:t xml:space="preserve">, </w:t>
      </w:r>
      <w:r w:rsidR="00855DB8">
        <w:t>more</w:t>
      </w:r>
      <w:r w:rsidR="008000F7">
        <w:t xml:space="preserve"> on the ways you explain those facts effectively. My </w:t>
      </w:r>
      <w:r w:rsidR="00691809">
        <w:t>goals are</w:t>
      </w:r>
      <w:r w:rsidR="008000F7">
        <w:t xml:space="preserve"> for you to get more practice using the techniques we’ve discussed and employed the last two weeks, and then to show that you can use secondary sources (the Einstein-</w:t>
      </w:r>
      <w:proofErr w:type="spellStart"/>
      <w:r w:rsidR="008000F7">
        <w:t>Infeld</w:t>
      </w:r>
      <w:proofErr w:type="spellEnd"/>
      <w:r w:rsidR="008000F7">
        <w:t xml:space="preserve"> excerpt, “Modes of </w:t>
      </w:r>
      <w:r w:rsidR="003B4A87">
        <w:t>i</w:t>
      </w:r>
      <w:r w:rsidR="008000F7">
        <w:t xml:space="preserve">nference,” “Causal </w:t>
      </w:r>
      <w:r w:rsidR="003B4A87">
        <w:t>a</w:t>
      </w:r>
      <w:r w:rsidR="008000F7">
        <w:t xml:space="preserve">symmetry and </w:t>
      </w:r>
      <w:r w:rsidR="003B4A87">
        <w:t>e</w:t>
      </w:r>
      <w:r w:rsidR="008000F7">
        <w:t>xplanation</w:t>
      </w:r>
      <w:r w:rsidR="003B4A87">
        <w:t>,” and “Narrative explanation”)</w:t>
      </w:r>
      <w:r w:rsidR="00CB09F7">
        <w:t xml:space="preserve"> to analyze the effectiveness of the techniques you have just practiced.</w:t>
      </w:r>
    </w:p>
    <w:p w:rsidR="00CB09F7" w:rsidRDefault="00CB09F7" w:rsidP="00580CC4"/>
    <w:p w:rsidR="00CB09F7" w:rsidRDefault="00CB09F7" w:rsidP="00580CC4">
      <w:r>
        <w:tab/>
      </w:r>
      <w:r w:rsidR="00055503">
        <w:t>Autobiography and memoir are forms of qualitative research, as they require studying a small scale phenomenon in depth. For this paper, y</w:t>
      </w:r>
      <w:r>
        <w:t xml:space="preserve">ou </w:t>
      </w:r>
      <w:r w:rsidR="00855DB8">
        <w:t>can choose</w:t>
      </w:r>
      <w:r w:rsidR="00055503">
        <w:t xml:space="preserve"> to examine</w:t>
      </w:r>
      <w:r w:rsidR="00855DB8">
        <w:t xml:space="preserve"> any event that has occurred in your own life, whether </w:t>
      </w:r>
      <w:r w:rsidR="00055503">
        <w:t>momentous</w:t>
      </w:r>
      <w:r w:rsidR="00855DB8">
        <w:t xml:space="preserve"> or </w:t>
      </w:r>
      <w:r w:rsidR="00055503">
        <w:t>silly</w:t>
      </w:r>
      <w:r w:rsidR="00855DB8">
        <w:t xml:space="preserve">, so long as </w:t>
      </w:r>
      <w:r w:rsidR="00055503">
        <w:t>it bears careful scrutiny and it not trivial to explain. Examples I have had in the past vary from explanation of attempted suicides and criminal acts to jumping in a freezing lake while high and a first kiss</w:t>
      </w:r>
      <w:r w:rsidR="00054C1C">
        <w:t xml:space="preserve">. </w:t>
      </w:r>
      <w:r w:rsidR="00055503">
        <w:t xml:space="preserve">You should strive to get all the details correct and clear as possible, but of course I and your other readers recognize that memory is imperfect and recall is selective. </w:t>
      </w:r>
    </w:p>
    <w:p w:rsidR="00054C1C" w:rsidRDefault="00054C1C" w:rsidP="00580CC4"/>
    <w:p w:rsidR="00054C1C" w:rsidRDefault="00054C1C" w:rsidP="00580CC4">
      <w:r>
        <w:tab/>
        <w:t>The paper will be written in two parts. The structure should</w:t>
      </w:r>
      <w:r w:rsidR="00C8031E">
        <w:t xml:space="preserve"> loosely</w:t>
      </w:r>
      <w:r>
        <w:t xml:space="preserve"> follow this schema:</w:t>
      </w:r>
    </w:p>
    <w:p w:rsidR="00054C1C" w:rsidRDefault="00054C1C" w:rsidP="00580CC4"/>
    <w:p w:rsidR="00E92981" w:rsidRDefault="00054C1C" w:rsidP="00580CC4">
      <w:r>
        <w:t>Part 1</w:t>
      </w:r>
      <w:r w:rsidR="00804CB5">
        <w:t xml:space="preserve"> (</w:t>
      </w:r>
      <w:r w:rsidR="00987F94">
        <w:t>8</w:t>
      </w:r>
      <w:r w:rsidR="00585332">
        <w:t>00</w:t>
      </w:r>
      <w:r w:rsidR="00804CB5">
        <w:t>-1</w:t>
      </w:r>
      <w:r w:rsidR="00987F94">
        <w:t>5</w:t>
      </w:r>
      <w:r w:rsidR="00585332">
        <w:t>00 words)</w:t>
      </w:r>
      <w:r>
        <w:t xml:space="preserve">: </w:t>
      </w:r>
    </w:p>
    <w:p w:rsidR="00F65C2A" w:rsidRDefault="00FF2010" w:rsidP="00580CC4">
      <w:pPr>
        <w:numPr>
          <w:ilvl w:val="0"/>
          <w:numId w:val="2"/>
        </w:numPr>
      </w:pPr>
      <w:r>
        <w:t>Please</w:t>
      </w:r>
      <w:r w:rsidR="00F65C2A">
        <w:t xml:space="preserve"> divide this part into sections with headers</w:t>
      </w:r>
      <w:r>
        <w:t xml:space="preserve">, e.g., </w:t>
      </w:r>
      <w:r w:rsidR="00F65C2A">
        <w:t>“Description,” “</w:t>
      </w:r>
      <w:r>
        <w:t xml:space="preserve">Causal </w:t>
      </w:r>
      <w:r w:rsidR="00F65C2A">
        <w:t>Explanation,”</w:t>
      </w:r>
      <w:r>
        <w:t xml:space="preserve"> “Narrative Explanation.”</w:t>
      </w:r>
      <w:r w:rsidR="00F65C2A">
        <w:t xml:space="preserve"> </w:t>
      </w:r>
    </w:p>
    <w:p w:rsidR="00E92981" w:rsidRDefault="00E92981" w:rsidP="00580CC4">
      <w:pPr>
        <w:numPr>
          <w:ilvl w:val="0"/>
          <w:numId w:val="2"/>
        </w:numPr>
      </w:pPr>
      <w:r>
        <w:t>First</w:t>
      </w:r>
      <w:r w:rsidR="00054C1C">
        <w:t xml:space="preserve"> describe the event</w:t>
      </w:r>
      <w:r w:rsidR="009B6888">
        <w:t xml:space="preserve"> </w:t>
      </w:r>
      <w:r w:rsidR="009B6888" w:rsidRPr="009B6888">
        <w:rPr>
          <w:i/>
        </w:rPr>
        <w:t>plainly and</w:t>
      </w:r>
      <w:r w:rsidR="009B6888">
        <w:t xml:space="preserve"> </w:t>
      </w:r>
      <w:r w:rsidR="009B6888" w:rsidRPr="009B6888">
        <w:rPr>
          <w:i/>
        </w:rPr>
        <w:t>objectively</w:t>
      </w:r>
      <w:r w:rsidR="00054C1C">
        <w:t xml:space="preserve">, laying out the facts clearly and avoiding explanation or commentary. Your model should be the scenarios in </w:t>
      </w:r>
      <w:r w:rsidR="00976407">
        <w:t xml:space="preserve">Exercises in Inference or </w:t>
      </w:r>
      <w:proofErr w:type="spellStart"/>
      <w:r w:rsidR="00976407">
        <w:t>Velleman’s</w:t>
      </w:r>
      <w:proofErr w:type="spellEnd"/>
      <w:r w:rsidR="00976407">
        <w:t xml:space="preserve"> “annals” or “chronicles” </w:t>
      </w:r>
      <w:r w:rsidR="00987F94">
        <w:t>(“first the king died then the queen died”). You need to state the facts that both explanations share so that your reader will recognize what you’re explaining and so both explanations have a common ground.</w:t>
      </w:r>
    </w:p>
    <w:p w:rsidR="00E5019B" w:rsidRDefault="00E92981" w:rsidP="00580CC4">
      <w:pPr>
        <w:numPr>
          <w:ilvl w:val="0"/>
          <w:numId w:val="2"/>
        </w:numPr>
      </w:pPr>
      <w:r>
        <w:t>Then</w:t>
      </w:r>
      <w:r w:rsidR="00E5019B">
        <w:t xml:space="preserve"> explain the event</w:t>
      </w:r>
      <w:r w:rsidR="00055503">
        <w:t xml:space="preserve"> in two different way</w:t>
      </w:r>
      <w:r w:rsidR="00987F94">
        <w:t>s</w:t>
      </w:r>
      <w:r w:rsidR="00055503">
        <w:t>, one scientific (either causal or statistical relevance) and the other narrative</w:t>
      </w:r>
      <w:r>
        <w:t xml:space="preserve">. In this section of the paper, you will be performing abductive inference just as we did in “Exercises in Inference,” with the additional constraint that you will be reasoning toward particular kinds of explanation. </w:t>
      </w:r>
      <w:r w:rsidR="005F046E">
        <w:t xml:space="preserve">Write for a general </w:t>
      </w:r>
      <w:r w:rsidR="008C3C12">
        <w:t xml:space="preserve">audience </w:t>
      </w:r>
      <w:r w:rsidR="009B6888">
        <w:t>who hasn’t read the essays on explanation that you have</w:t>
      </w:r>
      <w:r>
        <w:t>. Your goal is</w:t>
      </w:r>
      <w:r w:rsidR="00224296">
        <w:t>, for example,</w:t>
      </w:r>
      <w:r>
        <w:t xml:space="preserve"> to offer a causal explanation </w:t>
      </w:r>
      <w:r w:rsidR="00FF2010">
        <w:t>(using causal language and possibl</w:t>
      </w:r>
      <w:r w:rsidR="009B6888">
        <w:t>y</w:t>
      </w:r>
      <w:r w:rsidR="00FF2010">
        <w:t xml:space="preserve"> causal maps) </w:t>
      </w:r>
      <w:r>
        <w:t xml:space="preserve">without talking about “causal models” or </w:t>
      </w:r>
      <w:r w:rsidR="000E6E2F">
        <w:t>“counterfactual conditionals</w:t>
      </w:r>
      <w:r w:rsidR="005F046E">
        <w:t>,</w:t>
      </w:r>
      <w:r w:rsidR="000E6E2F">
        <w:t>”</w:t>
      </w:r>
      <w:r w:rsidR="005F046E">
        <w:t xml:space="preserve"> a story that doesn’t say “this is a narrative explanation.”</w:t>
      </w:r>
      <w:r w:rsidR="006C2968">
        <w:t xml:space="preserve"> </w:t>
      </w:r>
    </w:p>
    <w:p w:rsidR="002B01D3" w:rsidRDefault="002B01D3" w:rsidP="008C3C12"/>
    <w:p w:rsidR="008C3C12" w:rsidRDefault="008C3C12" w:rsidP="008C3C12">
      <w:r>
        <w:t>Part 2</w:t>
      </w:r>
      <w:r w:rsidR="00585332">
        <w:t xml:space="preserve"> (</w:t>
      </w:r>
      <w:r w:rsidR="00294F20">
        <w:t>10</w:t>
      </w:r>
      <w:r w:rsidR="00585332">
        <w:t>00-1500 words)</w:t>
      </w:r>
      <w:r>
        <w:t>:</w:t>
      </w:r>
    </w:p>
    <w:p w:rsidR="00A165CE" w:rsidRDefault="00A165CE" w:rsidP="00A165CE">
      <w:pPr>
        <w:numPr>
          <w:ilvl w:val="0"/>
          <w:numId w:val="3"/>
        </w:numPr>
      </w:pPr>
      <w:r>
        <w:lastRenderedPageBreak/>
        <w:t>This part is a more like a typical argument essay</w:t>
      </w:r>
      <w:r w:rsidRPr="00A165CE">
        <w:t xml:space="preserve"> </w:t>
      </w:r>
      <w:r>
        <w:t>with a thesis and topic sentences, quotations from the reading</w:t>
      </w:r>
      <w:r w:rsidR="00FF2010">
        <w:t>s</w:t>
      </w:r>
      <w:r>
        <w:t xml:space="preserve"> AND from your own part 1, and a consistent argument. Your purpose is to make the case that one of your explanations in part 1 is more successful than the other(s). Your thesis should state how you will achieve that</w:t>
      </w:r>
      <w:r w:rsidR="00FF2010">
        <w:t xml:space="preserve">—what your </w:t>
      </w:r>
      <w:r w:rsidR="009B6888">
        <w:t xml:space="preserve">external </w:t>
      </w:r>
      <w:r w:rsidR="00FF2010">
        <w:t>criteri</w:t>
      </w:r>
      <w:r w:rsidR="009B6888">
        <w:t>on</w:t>
      </w:r>
      <w:r w:rsidR="00FF2010">
        <w:t xml:space="preserve"> </w:t>
      </w:r>
      <w:r w:rsidR="009B6888">
        <w:t>is</w:t>
      </w:r>
      <w:r>
        <w:t xml:space="preserve">, and your analysis should show the successes and failures of each explanation, ultimately favoring one. </w:t>
      </w:r>
      <w:r w:rsidR="009B6888" w:rsidRPr="009B6888">
        <w:rPr>
          <w:b/>
        </w:rPr>
        <w:t>To be clear, you shouldn’t simply say that</w:t>
      </w:r>
      <w:r w:rsidR="009B6888">
        <w:rPr>
          <w:b/>
        </w:rPr>
        <w:t xml:space="preserve"> your narrative is better because it is emotional or your statistical relevance explanation is better because it is scientific: that’s a circular argument. Rather, imagine an external audience and purpose for these explanations and consider which would accomplish their goals better. </w:t>
      </w:r>
      <w:r w:rsidR="009B6888">
        <w:t xml:space="preserve"> </w:t>
      </w:r>
      <w:r>
        <w:t xml:space="preserve">Take your guiding question from van </w:t>
      </w:r>
      <w:proofErr w:type="spellStart"/>
      <w:r>
        <w:t>Fraassen</w:t>
      </w:r>
      <w:proofErr w:type="spellEnd"/>
      <w:r>
        <w:t xml:space="preserve">: which explanation answers the implicit </w:t>
      </w:r>
      <w:r>
        <w:rPr>
          <w:i/>
        </w:rPr>
        <w:t>why</w:t>
      </w:r>
      <w:r>
        <w:t xml:space="preserve"> question the best?</w:t>
      </w:r>
      <w:r w:rsidR="00CA7283">
        <w:t xml:space="preserve"> For example, you might </w:t>
      </w:r>
      <w:r w:rsidR="005F046E">
        <w:t>explain</w:t>
      </w:r>
      <w:r w:rsidR="00CA7283">
        <w:t xml:space="preserve"> an injury you received while playing soccer differently to your doctor than to your friends</w:t>
      </w:r>
      <w:r w:rsidR="005F046E">
        <w:t>,</w:t>
      </w:r>
      <w:r w:rsidR="00CA7283">
        <w:t xml:space="preserve"> because those audiences care about different aspects of your life and </w:t>
      </w:r>
      <w:r w:rsidR="005F046E">
        <w:t xml:space="preserve">you </w:t>
      </w:r>
      <w:r w:rsidR="00CA7283">
        <w:t xml:space="preserve">have different purposes </w:t>
      </w:r>
      <w:r w:rsidR="005F046E">
        <w:t>for each</w:t>
      </w:r>
      <w:r w:rsidR="00CA7283">
        <w:t>. If your primary goal is to recover from your injury, the causal explanation</w:t>
      </w:r>
      <w:r w:rsidR="005F046E">
        <w:t xml:space="preserve"> to your doctor</w:t>
      </w:r>
      <w:r w:rsidR="00CA7283">
        <w:t xml:space="preserve"> may be superior; if your primary goal is to educate young people considering following in your footsteps as a soccer player, a statistical relevance explanation informing them of the odds of suffering a severe injury may work best; if your primary goal is to elicit sympathy or “</w:t>
      </w:r>
      <w:proofErr w:type="spellStart"/>
      <w:r w:rsidR="00CA7283">
        <w:t>eww</w:t>
      </w:r>
      <w:proofErr w:type="spellEnd"/>
      <w:r w:rsidR="00CA7283">
        <w:t xml:space="preserve">, gross: let me tell you about the worst injury </w:t>
      </w:r>
      <w:r w:rsidR="00CA7283" w:rsidRPr="00CA7283">
        <w:rPr>
          <w:i/>
        </w:rPr>
        <w:t>I</w:t>
      </w:r>
      <w:r w:rsidR="00CA7283">
        <w:t xml:space="preserve"> ever got” camaraderie, a narrative explanation may do what you need</w:t>
      </w:r>
      <w:r w:rsidR="005F046E">
        <w:t xml:space="preserve"> best</w:t>
      </w:r>
      <w:r w:rsidR="00CA7283">
        <w:t xml:space="preserve">. </w:t>
      </w:r>
      <w:r w:rsidR="005F046E">
        <w:t xml:space="preserve">In other words, your thesis </w:t>
      </w:r>
      <w:r w:rsidR="002B01D3">
        <w:t>might</w:t>
      </w:r>
      <w:r w:rsidR="005F046E">
        <w:t xml:space="preserve"> say something like “While </w:t>
      </w:r>
      <w:r w:rsidR="002B01D3">
        <w:t xml:space="preserve">I can show that </w:t>
      </w:r>
      <w:r w:rsidR="005F046E">
        <w:t xml:space="preserve">both of my explanations suit their respective situations well, I will argue that my statistical relevance explanation gives greater meaning to my injury by helping my </w:t>
      </w:r>
      <w:r w:rsidR="004C6477">
        <w:t>intended</w:t>
      </w:r>
      <w:r w:rsidR="005F046E">
        <w:t xml:space="preserve"> audience avoid similar setbacks </w:t>
      </w:r>
      <w:r w:rsidR="004C6477">
        <w:t xml:space="preserve">in the future. Telling the story of my gross broken leg </w:t>
      </w:r>
      <w:r w:rsidR="002B01D3">
        <w:t>is a good way to impress people and reinforce friendships, but that’s not enough to justify the life-changing anguish I suffered.”</w:t>
      </w:r>
    </w:p>
    <w:p w:rsidR="008C3C12" w:rsidRDefault="00A165CE" w:rsidP="008C3C12">
      <w:pPr>
        <w:numPr>
          <w:ilvl w:val="0"/>
          <w:numId w:val="3"/>
        </w:numPr>
      </w:pPr>
      <w:r>
        <w:t>To support your argument,</w:t>
      </w:r>
      <w:r w:rsidR="00CA7283">
        <w:t xml:space="preserve"> quote part 1 and</w:t>
      </w:r>
      <w:r>
        <w:t xml:space="preserve"> a</w:t>
      </w:r>
      <w:r w:rsidR="008C3C12">
        <w:t>nalyze your processes of inference and your explanations using the technical terms and tools described in the reading for this unit.</w:t>
      </w:r>
      <w:r>
        <w:t xml:space="preserve"> This is where I want to see the language of abduction and</w:t>
      </w:r>
      <w:r w:rsidR="002B01D3">
        <w:t xml:space="preserve"> especially</w:t>
      </w:r>
      <w:r>
        <w:t xml:space="preserve"> the models of explanation. </w:t>
      </w:r>
      <w:r w:rsidR="008C3C12">
        <w:t xml:space="preserve"> </w:t>
      </w:r>
      <w:r w:rsidR="009C15F2">
        <w:t xml:space="preserve">I want you to demonstrate that you can use the </w:t>
      </w:r>
      <w:r w:rsidR="00A80D67">
        <w:t>terminology</w:t>
      </w:r>
      <w:r w:rsidR="009C15F2">
        <w:t xml:space="preserve"> and underlying reasoning of inference and explanation in </w:t>
      </w:r>
      <w:r w:rsidR="00A80D67">
        <w:t>a purposeful argument</w:t>
      </w:r>
      <w:r w:rsidR="009C15F2">
        <w:t>.</w:t>
      </w:r>
      <w:r w:rsidR="00F94CEE">
        <w:br/>
      </w:r>
    </w:p>
    <w:p w:rsidR="00585332" w:rsidRDefault="00585332" w:rsidP="00585332">
      <w:pPr>
        <w:rPr>
          <w:b/>
        </w:rPr>
      </w:pPr>
      <w:r w:rsidRPr="00DC3A95">
        <w:rPr>
          <w:b/>
        </w:rPr>
        <w:t xml:space="preserve">Due dates: </w:t>
      </w:r>
    </w:p>
    <w:p w:rsidR="00585332" w:rsidRDefault="00585332" w:rsidP="00585332">
      <w:pPr>
        <w:numPr>
          <w:ilvl w:val="0"/>
          <w:numId w:val="4"/>
        </w:numPr>
      </w:pPr>
      <w:r w:rsidRPr="00DC3A95">
        <w:t xml:space="preserve">First drafts </w:t>
      </w:r>
      <w:r>
        <w:t xml:space="preserve">are due in class </w:t>
      </w:r>
      <w:r w:rsidR="007772F2">
        <w:t>Thursday</w:t>
      </w:r>
      <w:r>
        <w:t xml:space="preserve">, </w:t>
      </w:r>
      <w:r w:rsidR="00987F94">
        <w:t>October 18</w:t>
      </w:r>
      <w:r>
        <w:t xml:space="preserve"> for peer review workshops. Also </w:t>
      </w:r>
      <w:r w:rsidR="00FF2010">
        <w:t>upload them to Canvas</w:t>
      </w:r>
      <w:r>
        <w:t xml:space="preserve">. When you submit an electronic copy, please name the file &lt;First </w:t>
      </w:r>
      <w:proofErr w:type="spellStart"/>
      <w:r>
        <w:t>nameLast</w:t>
      </w:r>
      <w:proofErr w:type="spellEnd"/>
      <w:r>
        <w:t xml:space="preserve"> initial_Paper2_draft1 or 2 or Final&gt;</w:t>
      </w:r>
      <w:r w:rsidR="00AB4E3E">
        <w:t>.</w:t>
      </w:r>
      <w:r w:rsidR="006A3620">
        <w:t xml:space="preserve"> Rename your files as you revise so you keep a record of your revision process.</w:t>
      </w:r>
      <w:r w:rsidR="008B5CAE">
        <w:t xml:space="preserve"> Your first drafts should contain at least a completed part 1 and a thesis and outline for part 2.</w:t>
      </w:r>
      <w:r w:rsidR="00C265EF">
        <w:t xml:space="preserve"> The more complete your first draft, the more helpful peer review is likely to be.</w:t>
      </w:r>
    </w:p>
    <w:p w:rsidR="00585332" w:rsidRDefault="00CA7283" w:rsidP="00585332">
      <w:pPr>
        <w:numPr>
          <w:ilvl w:val="0"/>
          <w:numId w:val="4"/>
        </w:numPr>
      </w:pPr>
      <w:r>
        <w:t>Complete s</w:t>
      </w:r>
      <w:r w:rsidR="00585332">
        <w:t>econd drafts</w:t>
      </w:r>
      <w:r w:rsidR="006610FF">
        <w:t xml:space="preserve"> with revision commentary</w:t>
      </w:r>
      <w:r w:rsidR="00585332">
        <w:t xml:space="preserve"> are due </w:t>
      </w:r>
      <w:r w:rsidR="00FF2010">
        <w:t>on Canvas</w:t>
      </w:r>
      <w:r w:rsidR="00585332">
        <w:t xml:space="preserve"> by </w:t>
      </w:r>
      <w:r w:rsidR="00C86B26">
        <w:t>11:59pm</w:t>
      </w:r>
      <w:r w:rsidR="00585332">
        <w:t xml:space="preserve"> </w:t>
      </w:r>
      <w:r w:rsidR="007772F2">
        <w:t>Saturday</w:t>
      </w:r>
      <w:r w:rsidR="00585332">
        <w:t xml:space="preserve">, </w:t>
      </w:r>
      <w:r w:rsidR="00987F94">
        <w:t>October 20</w:t>
      </w:r>
      <w:r w:rsidR="00585332">
        <w:t>.</w:t>
      </w:r>
    </w:p>
    <w:p w:rsidR="00054C1C" w:rsidRDefault="00585332" w:rsidP="00A23C2A">
      <w:pPr>
        <w:numPr>
          <w:ilvl w:val="0"/>
          <w:numId w:val="4"/>
        </w:numPr>
        <w:tabs>
          <w:tab w:val="clear" w:pos="720"/>
        </w:tabs>
      </w:pPr>
      <w:r>
        <w:t xml:space="preserve">Final drafts </w:t>
      </w:r>
      <w:r w:rsidR="00AB4E3E">
        <w:t xml:space="preserve">are </w:t>
      </w:r>
      <w:r>
        <w:t xml:space="preserve">due on </w:t>
      </w:r>
      <w:r w:rsidR="007772F2">
        <w:t>Sunday</w:t>
      </w:r>
      <w:r>
        <w:t xml:space="preserve">, </w:t>
      </w:r>
      <w:r w:rsidR="00987F94">
        <w:t>October 28</w:t>
      </w:r>
      <w:r w:rsidR="008B5CAE">
        <w:t xml:space="preserve">, </w:t>
      </w:r>
      <w:r w:rsidR="00BD18EA">
        <w:t>by 11:59pm</w:t>
      </w:r>
      <w:r>
        <w:t>.</w:t>
      </w:r>
      <w:r w:rsidR="00054C1C">
        <w:tab/>
      </w:r>
    </w:p>
    <w:sectPr w:rsidR="00054C1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03785E"/>
    <w:multiLevelType w:val="hybridMultilevel"/>
    <w:tmpl w:val="8558036A"/>
    <w:lvl w:ilvl="0" w:tplc="5B040B72">
      <w:start w:val="1"/>
      <w:numFmt w:val="decimal"/>
      <w:pStyle w:val="Numberedlist"/>
      <w:lvlText w:val="%1."/>
      <w:lvlJc w:val="left"/>
      <w:pPr>
        <w:tabs>
          <w:tab w:val="num" w:pos="900"/>
        </w:tabs>
        <w:ind w:left="900" w:hanging="360"/>
      </w:pPr>
      <w:rPr>
        <w:rFonts w:eastAsia="Times New Roman"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C234DDB"/>
    <w:multiLevelType w:val="hybridMultilevel"/>
    <w:tmpl w:val="3D08CE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06B0D63"/>
    <w:multiLevelType w:val="hybridMultilevel"/>
    <w:tmpl w:val="A8B4B584"/>
    <w:lvl w:ilvl="0" w:tplc="FFFFFFFF">
      <w:start w:val="2"/>
      <w:numFmt w:val="bullet"/>
      <w:lvlText w:val=""/>
      <w:lvlJc w:val="left"/>
      <w:pPr>
        <w:tabs>
          <w:tab w:val="num" w:pos="1080"/>
        </w:tabs>
        <w:ind w:left="1080" w:hanging="720"/>
      </w:pPr>
      <w:rPr>
        <w:rFonts w:ascii="Symbol" w:eastAsia="Times"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33507AC"/>
    <w:multiLevelType w:val="hybridMultilevel"/>
    <w:tmpl w:val="025A927C"/>
    <w:lvl w:ilvl="0" w:tplc="FFFFFFFF">
      <w:start w:val="2"/>
      <w:numFmt w:val="bullet"/>
      <w:lvlText w:val=""/>
      <w:lvlJc w:val="left"/>
      <w:pPr>
        <w:tabs>
          <w:tab w:val="num" w:pos="1080"/>
        </w:tabs>
        <w:ind w:left="1080" w:hanging="720"/>
      </w:pPr>
      <w:rPr>
        <w:rFonts w:ascii="Symbol" w:eastAsia="Times"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CC4"/>
    <w:rsid w:val="00044C7A"/>
    <w:rsid w:val="00054C1C"/>
    <w:rsid w:val="00055503"/>
    <w:rsid w:val="00076598"/>
    <w:rsid w:val="000C66A1"/>
    <w:rsid w:val="000E6E2F"/>
    <w:rsid w:val="001A4F0F"/>
    <w:rsid w:val="001E492E"/>
    <w:rsid w:val="00224296"/>
    <w:rsid w:val="00294F20"/>
    <w:rsid w:val="002B01D3"/>
    <w:rsid w:val="002B408D"/>
    <w:rsid w:val="003B4A87"/>
    <w:rsid w:val="003E4541"/>
    <w:rsid w:val="004279CE"/>
    <w:rsid w:val="004314C1"/>
    <w:rsid w:val="00472890"/>
    <w:rsid w:val="004A508B"/>
    <w:rsid w:val="004C6477"/>
    <w:rsid w:val="00551F6A"/>
    <w:rsid w:val="00580CC4"/>
    <w:rsid w:val="00585332"/>
    <w:rsid w:val="005A19E4"/>
    <w:rsid w:val="005B5C6C"/>
    <w:rsid w:val="005F046E"/>
    <w:rsid w:val="005F59BB"/>
    <w:rsid w:val="006610FF"/>
    <w:rsid w:val="00691809"/>
    <w:rsid w:val="006A3620"/>
    <w:rsid w:val="006B5DFB"/>
    <w:rsid w:val="006C2968"/>
    <w:rsid w:val="00714B97"/>
    <w:rsid w:val="007224E1"/>
    <w:rsid w:val="00761027"/>
    <w:rsid w:val="007772F2"/>
    <w:rsid w:val="008000F7"/>
    <w:rsid w:val="00804CB5"/>
    <w:rsid w:val="00855DB8"/>
    <w:rsid w:val="008718CA"/>
    <w:rsid w:val="008B0E78"/>
    <w:rsid w:val="008B5CAE"/>
    <w:rsid w:val="008C3C12"/>
    <w:rsid w:val="0091014C"/>
    <w:rsid w:val="00921E82"/>
    <w:rsid w:val="00976407"/>
    <w:rsid w:val="00987F94"/>
    <w:rsid w:val="009B6888"/>
    <w:rsid w:val="009C15F2"/>
    <w:rsid w:val="009F36EB"/>
    <w:rsid w:val="009F5B8A"/>
    <w:rsid w:val="00A165CE"/>
    <w:rsid w:val="00A23C2A"/>
    <w:rsid w:val="00A33DE7"/>
    <w:rsid w:val="00A56C6A"/>
    <w:rsid w:val="00A80D67"/>
    <w:rsid w:val="00AB4E3E"/>
    <w:rsid w:val="00AC7BC9"/>
    <w:rsid w:val="00B40401"/>
    <w:rsid w:val="00B41DC3"/>
    <w:rsid w:val="00B50921"/>
    <w:rsid w:val="00B87C33"/>
    <w:rsid w:val="00BD18EA"/>
    <w:rsid w:val="00C265EF"/>
    <w:rsid w:val="00C26BD8"/>
    <w:rsid w:val="00C43234"/>
    <w:rsid w:val="00C52FAB"/>
    <w:rsid w:val="00C8031E"/>
    <w:rsid w:val="00C86B26"/>
    <w:rsid w:val="00CA7283"/>
    <w:rsid w:val="00CB09F7"/>
    <w:rsid w:val="00CC598F"/>
    <w:rsid w:val="00D45291"/>
    <w:rsid w:val="00DC5903"/>
    <w:rsid w:val="00E5019B"/>
    <w:rsid w:val="00E72614"/>
    <w:rsid w:val="00E85C71"/>
    <w:rsid w:val="00E92981"/>
    <w:rsid w:val="00EC78B6"/>
    <w:rsid w:val="00F416DF"/>
    <w:rsid w:val="00F65C2A"/>
    <w:rsid w:val="00F94CEE"/>
    <w:rsid w:val="00FF20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6675F3C-E6DA-4461-B55E-62362E68C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edlist">
    <w:name w:val="Numbered list"/>
    <w:basedOn w:val="Normal"/>
    <w:autoRedefine/>
    <w:rsid w:val="00A56C6A"/>
    <w:pPr>
      <w:numPr>
        <w:numId w:val="1"/>
      </w:numPr>
      <w:spacing w:after="240"/>
    </w:pPr>
    <w:rPr>
      <w:rFonts w:ascii="Times" w:hAnsi="Times"/>
      <w:sz w:val="20"/>
    </w:rPr>
  </w:style>
  <w:style w:type="character" w:styleId="CommentReference">
    <w:name w:val="annotation reference"/>
    <w:basedOn w:val="DefaultParagraphFont"/>
    <w:rsid w:val="00691809"/>
    <w:rPr>
      <w:sz w:val="16"/>
      <w:szCs w:val="16"/>
    </w:rPr>
  </w:style>
  <w:style w:type="paragraph" w:styleId="CommentText">
    <w:name w:val="annotation text"/>
    <w:basedOn w:val="Normal"/>
    <w:link w:val="CommentTextChar"/>
    <w:rsid w:val="00691809"/>
    <w:rPr>
      <w:sz w:val="20"/>
      <w:szCs w:val="20"/>
    </w:rPr>
  </w:style>
  <w:style w:type="character" w:customStyle="1" w:styleId="CommentTextChar">
    <w:name w:val="Comment Text Char"/>
    <w:basedOn w:val="DefaultParagraphFont"/>
    <w:link w:val="CommentText"/>
    <w:rsid w:val="00691809"/>
  </w:style>
  <w:style w:type="paragraph" w:styleId="CommentSubject">
    <w:name w:val="annotation subject"/>
    <w:basedOn w:val="CommentText"/>
    <w:next w:val="CommentText"/>
    <w:link w:val="CommentSubjectChar"/>
    <w:rsid w:val="00691809"/>
    <w:rPr>
      <w:b/>
      <w:bCs/>
    </w:rPr>
  </w:style>
  <w:style w:type="character" w:customStyle="1" w:styleId="CommentSubjectChar">
    <w:name w:val="Comment Subject Char"/>
    <w:basedOn w:val="CommentTextChar"/>
    <w:link w:val="CommentSubject"/>
    <w:rsid w:val="00691809"/>
    <w:rPr>
      <w:b/>
      <w:bCs/>
    </w:rPr>
  </w:style>
  <w:style w:type="paragraph" w:styleId="BalloonText">
    <w:name w:val="Balloon Text"/>
    <w:basedOn w:val="Normal"/>
    <w:link w:val="BalloonTextChar"/>
    <w:rsid w:val="00691809"/>
    <w:rPr>
      <w:rFonts w:ascii="Tahoma" w:hAnsi="Tahoma" w:cs="Tahoma"/>
      <w:sz w:val="16"/>
      <w:szCs w:val="16"/>
    </w:rPr>
  </w:style>
  <w:style w:type="character" w:customStyle="1" w:styleId="BalloonTextChar">
    <w:name w:val="Balloon Text Char"/>
    <w:basedOn w:val="DefaultParagraphFont"/>
    <w:link w:val="BalloonText"/>
    <w:rsid w:val="006918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896</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Paper 2 Assignment: Inferring and Explaining</vt:lpstr>
    </vt:vector>
  </TitlesOfParts>
  <Company/>
  <LinksUpToDate>false</LinksUpToDate>
  <CharactersWithSpaces>5998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2 Assignment: Inferring and Explaining</dc:title>
  <dc:creator>Jon Fowler</dc:creator>
  <cp:lastModifiedBy>Jon Fowler</cp:lastModifiedBy>
  <cp:revision>5</cp:revision>
  <dcterms:created xsi:type="dcterms:W3CDTF">2018-10-09T06:58:00Z</dcterms:created>
  <dcterms:modified xsi:type="dcterms:W3CDTF">2018-10-09T07:18:00Z</dcterms:modified>
</cp:coreProperties>
</file>